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3D29" w:rsidRDefault="005B3D29" w:rsidP="005B3D29">
      <w:pPr>
        <w:jc w:val="right"/>
      </w:pPr>
      <w:r>
        <w:t xml:space="preserve">Jméno: </w:t>
      </w:r>
      <w:r>
        <w:tab/>
      </w:r>
    </w:p>
    <w:p w:rsidR="005B3D29" w:rsidRDefault="005B3D29" w:rsidP="005B3D29">
      <w:pPr>
        <w:jc w:val="right"/>
      </w:pPr>
      <w:r>
        <w:t xml:space="preserve">Datum: </w:t>
      </w:r>
      <w:r>
        <w:tab/>
      </w:r>
    </w:p>
    <w:p w:rsidR="005B3D29" w:rsidRDefault="005B3D29" w:rsidP="005B3D29">
      <w:pPr>
        <w:jc w:val="center"/>
      </w:pPr>
      <w:r>
        <w:t>Laboratorní cvičení č.</w:t>
      </w:r>
    </w:p>
    <w:p w:rsidR="005B3D29" w:rsidRDefault="005B3D29" w:rsidP="005B3D29">
      <w:pPr>
        <w:jc w:val="center"/>
      </w:pPr>
    </w:p>
    <w:p w:rsidR="005B3D29" w:rsidRDefault="005B3D29" w:rsidP="005B3D29">
      <w:pPr>
        <w:jc w:val="center"/>
        <w:rPr>
          <w:b/>
          <w:bCs/>
        </w:rPr>
      </w:pPr>
      <w:r>
        <w:rPr>
          <w:b/>
          <w:bCs/>
          <w:u w:val="single"/>
        </w:rPr>
        <w:t>Koření</w:t>
      </w:r>
    </w:p>
    <w:p w:rsidR="005B3D29" w:rsidRDefault="005B3D29" w:rsidP="005B3D29">
      <w:pPr>
        <w:jc w:val="both"/>
        <w:rPr>
          <w:b/>
          <w:bCs/>
        </w:rPr>
      </w:pPr>
    </w:p>
    <w:p w:rsidR="005B3D29" w:rsidRDefault="005B3D29" w:rsidP="005B3D29">
      <w:pPr>
        <w:jc w:val="both"/>
      </w:pPr>
      <w:r>
        <w:rPr>
          <w:b/>
          <w:bCs/>
        </w:rPr>
        <w:t>Teorie</w:t>
      </w:r>
      <w:r>
        <w:t>: Jako koření se označují různé části rostlinného těla, které mají specifické vlastnosti. Nejčastěji se jako koření používají plody a listy, ale mohou to být i semena, kořeny nebo kůra. Specifickou vlastností rozhodující o použitelnosti některých částí rostliny jako koření pak bývá silná vůně a výrazná chuť.</w:t>
      </w:r>
    </w:p>
    <w:p w:rsidR="00D23AA1" w:rsidRDefault="00D23AA1" w:rsidP="005B3D29">
      <w:pPr>
        <w:jc w:val="both"/>
      </w:pPr>
    </w:p>
    <w:p w:rsidR="005B3D29" w:rsidRDefault="005B3D29" w:rsidP="005B3D29">
      <w:pPr>
        <w:jc w:val="both"/>
        <w:rPr>
          <w:b/>
          <w:bCs/>
        </w:rPr>
      </w:pPr>
      <w:r>
        <w:rPr>
          <w:b/>
          <w:bCs/>
        </w:rPr>
        <w:t>Úkol č. 1: Podle popisu poznejte koření.</w:t>
      </w:r>
      <w:r w:rsidR="009322B0" w:rsidRPr="009322B0">
        <w:rPr>
          <w:noProof/>
          <w:lang w:eastAsia="cs-CZ"/>
        </w:rPr>
        <w:t xml:space="preserve"> </w:t>
      </w:r>
    </w:p>
    <w:p w:rsidR="005B3D29" w:rsidRDefault="005B3D29" w:rsidP="005B3D29">
      <w:pPr>
        <w:jc w:val="both"/>
        <w:rPr>
          <w:b/>
          <w:bCs/>
        </w:rPr>
      </w:pPr>
    </w:p>
    <w:p w:rsidR="00896146" w:rsidRDefault="00027FDD" w:rsidP="00027FDD">
      <w:pPr>
        <w:pStyle w:val="Odstavecseseznamem"/>
        <w:numPr>
          <w:ilvl w:val="0"/>
          <w:numId w:val="3"/>
        </w:numPr>
        <w:tabs>
          <w:tab w:val="left" w:pos="4220"/>
        </w:tabs>
        <w:jc w:val="both"/>
      </w:pPr>
      <w:r>
        <w:t>v</w:t>
      </w:r>
      <w:r w:rsidR="005B3D29">
        <w:t>anilka</w:t>
      </w:r>
      <w:r>
        <w:tab/>
      </w:r>
      <w:r w:rsidR="00896146">
        <w:t>„sladké dřevo“</w:t>
      </w:r>
      <w:r w:rsidR="009C57E2">
        <w:t>;</w:t>
      </w:r>
      <w:r w:rsidR="00896146">
        <w:t xml:space="preserve"> </w:t>
      </w:r>
      <w:r w:rsidR="009C57E2">
        <w:t>t</w:t>
      </w:r>
      <w:r w:rsidR="00896146">
        <w:t xml:space="preserve">ato aromatická kůra </w:t>
      </w:r>
      <w:proofErr w:type="gramStart"/>
      <w:r w:rsidR="00896146">
        <w:t>ze</w:t>
      </w:r>
      <w:proofErr w:type="gramEnd"/>
      <w:r w:rsidR="00896146">
        <w:t xml:space="preserve"> </w:t>
      </w:r>
    </w:p>
    <w:p w:rsidR="00896146" w:rsidRDefault="00896146" w:rsidP="005B3D29">
      <w:pPr>
        <w:tabs>
          <w:tab w:val="left" w:pos="4220"/>
        </w:tabs>
        <w:jc w:val="both"/>
      </w:pPr>
      <w:r>
        <w:tab/>
        <w:t xml:space="preserve">stálezelených tropických stromů – druh vavřínu – </w:t>
      </w:r>
    </w:p>
    <w:p w:rsidR="00896146" w:rsidRDefault="00896146" w:rsidP="005B3D29">
      <w:pPr>
        <w:tabs>
          <w:tab w:val="left" w:pos="4220"/>
        </w:tabs>
        <w:jc w:val="both"/>
      </w:pPr>
      <w:r>
        <w:tab/>
      </w:r>
      <w:proofErr w:type="gramStart"/>
      <w:r w:rsidR="009C57E2">
        <w:t>se využívá</w:t>
      </w:r>
      <w:proofErr w:type="gramEnd"/>
      <w:r w:rsidR="009C57E2">
        <w:t xml:space="preserve"> ke kořenění pokrmů; j</w:t>
      </w:r>
      <w:r>
        <w:t xml:space="preserve">ako </w:t>
      </w:r>
    </w:p>
    <w:p w:rsidR="005B3D29" w:rsidRDefault="00896146" w:rsidP="005B3D29">
      <w:pPr>
        <w:tabs>
          <w:tab w:val="left" w:pos="4220"/>
        </w:tabs>
        <w:jc w:val="both"/>
        <w:rPr>
          <w:sz w:val="16"/>
          <w:szCs w:val="16"/>
        </w:rPr>
      </w:pPr>
      <w:r>
        <w:tab/>
        <w:t>mletá se přidává do sladkých jídel i nápojů</w:t>
      </w:r>
    </w:p>
    <w:p w:rsidR="005B3D29" w:rsidRDefault="005B3D29" w:rsidP="005B3D29">
      <w:pPr>
        <w:tabs>
          <w:tab w:val="left" w:pos="4220"/>
        </w:tabs>
        <w:jc w:val="both"/>
        <w:rPr>
          <w:sz w:val="16"/>
          <w:szCs w:val="16"/>
        </w:rPr>
      </w:pPr>
    </w:p>
    <w:p w:rsidR="009C57E2" w:rsidRDefault="005B3D29" w:rsidP="00027FDD">
      <w:pPr>
        <w:pStyle w:val="Odstavecseseznamem"/>
        <w:numPr>
          <w:ilvl w:val="0"/>
          <w:numId w:val="3"/>
        </w:numPr>
        <w:tabs>
          <w:tab w:val="left" w:pos="4220"/>
        </w:tabs>
      </w:pPr>
      <w:r>
        <w:t>anýz</w:t>
      </w:r>
      <w:r>
        <w:tab/>
      </w:r>
      <w:r w:rsidR="009C57E2">
        <w:t xml:space="preserve">byl známý už ve středověku, používá se z něj </w:t>
      </w:r>
    </w:p>
    <w:p w:rsidR="009C57E2" w:rsidRDefault="009C57E2" w:rsidP="005B3D29">
      <w:pPr>
        <w:tabs>
          <w:tab w:val="left" w:pos="4220"/>
        </w:tabs>
      </w:pPr>
      <w:r>
        <w:tab/>
        <w:t xml:space="preserve">kořen, čerstvý, sušený a mletý, pochoutkou je i </w:t>
      </w:r>
    </w:p>
    <w:p w:rsidR="009C57E2" w:rsidRDefault="009C57E2" w:rsidP="005B3D29">
      <w:pPr>
        <w:tabs>
          <w:tab w:val="left" w:pos="4220"/>
        </w:tabs>
      </w:pPr>
      <w:r>
        <w:tab/>
        <w:t xml:space="preserve">kandovaný; kromě do sušenek a cukroví se </w:t>
      </w:r>
    </w:p>
    <w:p w:rsidR="009C57E2" w:rsidRDefault="009C57E2" w:rsidP="005B3D29">
      <w:pPr>
        <w:tabs>
          <w:tab w:val="left" w:pos="4220"/>
        </w:tabs>
      </w:pPr>
      <w:r>
        <w:tab/>
        <w:t xml:space="preserve">může použít i na přípravu čaje proti nachlazení: </w:t>
      </w:r>
    </w:p>
    <w:p w:rsidR="009C57E2" w:rsidRDefault="009C57E2" w:rsidP="005B3D29">
      <w:pPr>
        <w:tabs>
          <w:tab w:val="left" w:pos="4220"/>
        </w:tabs>
      </w:pPr>
      <w:r>
        <w:tab/>
        <w:t xml:space="preserve">půl lžičky mletého smícháme se lžičkou medu a </w:t>
      </w:r>
    </w:p>
    <w:p w:rsidR="009C57E2" w:rsidRDefault="009C57E2" w:rsidP="005B3D29">
      <w:pPr>
        <w:tabs>
          <w:tab w:val="left" w:pos="4220"/>
        </w:tabs>
      </w:pPr>
      <w:r>
        <w:tab/>
        <w:t xml:space="preserve">zalijeme horkou vodou; také zmírňuje žaludeční </w:t>
      </w:r>
    </w:p>
    <w:p w:rsidR="005B3D29" w:rsidRDefault="009C57E2" w:rsidP="005B3D29">
      <w:pPr>
        <w:tabs>
          <w:tab w:val="left" w:pos="4220"/>
        </w:tabs>
        <w:rPr>
          <w:sz w:val="16"/>
          <w:szCs w:val="16"/>
        </w:rPr>
      </w:pPr>
      <w:r>
        <w:tab/>
        <w:t>potíže a nevolnost</w:t>
      </w:r>
    </w:p>
    <w:p w:rsidR="005B3D29" w:rsidRDefault="005B3D29" w:rsidP="005B3D29">
      <w:pPr>
        <w:tabs>
          <w:tab w:val="left" w:pos="4220"/>
        </w:tabs>
        <w:rPr>
          <w:sz w:val="16"/>
          <w:szCs w:val="16"/>
        </w:rPr>
      </w:pPr>
    </w:p>
    <w:p w:rsidR="009C57E2" w:rsidRDefault="005B3D29" w:rsidP="00027FDD">
      <w:pPr>
        <w:pStyle w:val="Odstavecseseznamem"/>
        <w:numPr>
          <w:ilvl w:val="0"/>
          <w:numId w:val="3"/>
        </w:numPr>
        <w:tabs>
          <w:tab w:val="left" w:pos="4220"/>
        </w:tabs>
      </w:pPr>
      <w:r>
        <w:t>skořice</w:t>
      </w:r>
      <w:r>
        <w:tab/>
      </w:r>
      <w:r w:rsidR="009C57E2">
        <w:t xml:space="preserve">botanicky příbuzný kopru, fenyklu, kmínu a </w:t>
      </w:r>
    </w:p>
    <w:p w:rsidR="009C57E2" w:rsidRDefault="009C57E2" w:rsidP="005B3D29">
      <w:pPr>
        <w:tabs>
          <w:tab w:val="left" w:pos="4220"/>
        </w:tabs>
      </w:pPr>
      <w:r>
        <w:tab/>
        <w:t xml:space="preserve">římskému kmínu; v Evropě se přidává především </w:t>
      </w:r>
    </w:p>
    <w:p w:rsidR="009C57E2" w:rsidRDefault="009C57E2" w:rsidP="005B3D29">
      <w:pPr>
        <w:tabs>
          <w:tab w:val="left" w:pos="4220"/>
        </w:tabs>
      </w:pPr>
      <w:r>
        <w:tab/>
        <w:t xml:space="preserve">do sladkých pokrmů, v Indii i do slaných; má </w:t>
      </w:r>
    </w:p>
    <w:p w:rsidR="009C57E2" w:rsidRDefault="009C57E2" w:rsidP="005B3D29">
      <w:pPr>
        <w:tabs>
          <w:tab w:val="left" w:pos="4220"/>
        </w:tabs>
      </w:pPr>
      <w:r>
        <w:tab/>
        <w:t xml:space="preserve">charakteristickou chuť lékořice a přidává se </w:t>
      </w:r>
    </w:p>
    <w:p w:rsidR="009C57E2" w:rsidRDefault="009C57E2" w:rsidP="005B3D29">
      <w:pPr>
        <w:tabs>
          <w:tab w:val="left" w:pos="4220"/>
        </w:tabs>
      </w:pPr>
      <w:r>
        <w:tab/>
        <w:t xml:space="preserve">zejména do perníčků; podporuje trávení, proto se </w:t>
      </w:r>
    </w:p>
    <w:p w:rsidR="005B3D29" w:rsidRDefault="009C57E2" w:rsidP="005B3D29">
      <w:pPr>
        <w:tabs>
          <w:tab w:val="left" w:pos="4220"/>
        </w:tabs>
        <w:rPr>
          <w:sz w:val="16"/>
          <w:szCs w:val="16"/>
        </w:rPr>
      </w:pPr>
      <w:r>
        <w:tab/>
        <w:t>ze semen vyrábějí likéry</w:t>
      </w:r>
    </w:p>
    <w:p w:rsidR="005B3D29" w:rsidRDefault="005B3D29" w:rsidP="005B3D29">
      <w:pPr>
        <w:tabs>
          <w:tab w:val="left" w:pos="4220"/>
        </w:tabs>
        <w:rPr>
          <w:sz w:val="16"/>
          <w:szCs w:val="16"/>
        </w:rPr>
      </w:pPr>
    </w:p>
    <w:p w:rsidR="009C57E2" w:rsidRDefault="005B3D29" w:rsidP="00027FDD">
      <w:pPr>
        <w:pStyle w:val="Odstavecseseznamem"/>
        <w:numPr>
          <w:ilvl w:val="0"/>
          <w:numId w:val="3"/>
        </w:numPr>
        <w:tabs>
          <w:tab w:val="left" w:pos="4220"/>
        </w:tabs>
      </w:pPr>
      <w:r>
        <w:t>badyán</w:t>
      </w:r>
      <w:r>
        <w:tab/>
      </w:r>
      <w:r w:rsidR="009C57E2">
        <w:t xml:space="preserve">tenká vlákna jsou blizny krokusu, které se sbírají </w:t>
      </w:r>
    </w:p>
    <w:p w:rsidR="001B6878" w:rsidRDefault="009C57E2" w:rsidP="005B3D29">
      <w:pPr>
        <w:tabs>
          <w:tab w:val="left" w:pos="4220"/>
        </w:tabs>
      </w:pPr>
      <w:r>
        <w:tab/>
        <w:t>ru</w:t>
      </w:r>
      <w:r w:rsidR="001B6878">
        <w:t>čně</w:t>
      </w:r>
      <w:r>
        <w:t xml:space="preserve"> </w:t>
      </w:r>
      <w:r w:rsidR="001B6878">
        <w:t>(</w:t>
      </w:r>
      <w:r>
        <w:t>na 125 g je potřeba přes 20 tisíc krokusů</w:t>
      </w:r>
      <w:r w:rsidR="001B6878">
        <w:t>);</w:t>
      </w:r>
      <w:r>
        <w:t xml:space="preserve"> </w:t>
      </w:r>
    </w:p>
    <w:p w:rsidR="001B6878" w:rsidRDefault="001B6878" w:rsidP="005B3D29">
      <w:pPr>
        <w:tabs>
          <w:tab w:val="left" w:pos="4220"/>
        </w:tabs>
      </w:pPr>
      <w:r>
        <w:tab/>
        <w:t xml:space="preserve"> mletý nemusí být pravý – často bývá prodáván</w:t>
      </w:r>
      <w:r w:rsidR="009C57E2">
        <w:t xml:space="preserve"> </w:t>
      </w:r>
    </w:p>
    <w:p w:rsidR="001B6878" w:rsidRDefault="001B6878" w:rsidP="005B3D29">
      <w:pPr>
        <w:tabs>
          <w:tab w:val="left" w:pos="4220"/>
        </w:tabs>
      </w:pPr>
      <w:r>
        <w:tab/>
      </w:r>
      <w:r w:rsidR="009C57E2">
        <w:t xml:space="preserve">saflor, který je levnou náhražkou, pokrm obarví, </w:t>
      </w:r>
    </w:p>
    <w:p w:rsidR="001B6878" w:rsidRDefault="001B6878" w:rsidP="005B3D29">
      <w:pPr>
        <w:tabs>
          <w:tab w:val="left" w:pos="4220"/>
        </w:tabs>
      </w:pPr>
      <w:r>
        <w:tab/>
        <w:t>ale nemá výraznou chuť; p</w:t>
      </w:r>
      <w:r w:rsidR="009C57E2">
        <w:t xml:space="preserve">řidává se do omáček, </w:t>
      </w:r>
    </w:p>
    <w:p w:rsidR="005B3D29" w:rsidRDefault="001B6878" w:rsidP="005B3D29">
      <w:pPr>
        <w:tabs>
          <w:tab w:val="left" w:pos="4220"/>
        </w:tabs>
        <w:rPr>
          <w:sz w:val="16"/>
          <w:szCs w:val="16"/>
        </w:rPr>
      </w:pPr>
      <w:r>
        <w:tab/>
      </w:r>
      <w:r w:rsidR="009C57E2">
        <w:t>polévek, rýžových pokrmů i cukroví.</w:t>
      </w:r>
    </w:p>
    <w:p w:rsidR="005B3D29" w:rsidRDefault="005B3D29" w:rsidP="005B3D29">
      <w:pPr>
        <w:tabs>
          <w:tab w:val="left" w:pos="4220"/>
        </w:tabs>
        <w:rPr>
          <w:sz w:val="16"/>
          <w:szCs w:val="16"/>
        </w:rPr>
      </w:pPr>
    </w:p>
    <w:p w:rsidR="00896146" w:rsidRDefault="005B3D29" w:rsidP="00027FDD">
      <w:pPr>
        <w:pStyle w:val="Odstavecseseznamem"/>
        <w:numPr>
          <w:ilvl w:val="0"/>
          <w:numId w:val="3"/>
        </w:numPr>
        <w:tabs>
          <w:tab w:val="left" w:pos="4220"/>
        </w:tabs>
      </w:pPr>
      <w:r>
        <w:t>hřebíček</w:t>
      </w:r>
      <w:r>
        <w:tab/>
      </w:r>
      <w:r w:rsidR="00896146">
        <w:t xml:space="preserve">druhé nejdražší koření světa, zvýrazňuje chuť </w:t>
      </w:r>
    </w:p>
    <w:p w:rsidR="00896146" w:rsidRDefault="00896146" w:rsidP="005B3D29">
      <w:pPr>
        <w:tabs>
          <w:tab w:val="left" w:pos="4220"/>
        </w:tabs>
      </w:pPr>
      <w:r>
        <w:tab/>
        <w:t xml:space="preserve">sladkých pokrmů, kromě do moučníků a pudinků </w:t>
      </w:r>
    </w:p>
    <w:p w:rsidR="005B3D29" w:rsidRPr="00896146" w:rsidRDefault="00896146" w:rsidP="005B3D29">
      <w:pPr>
        <w:tabs>
          <w:tab w:val="left" w:pos="4220"/>
        </w:tabs>
      </w:pPr>
      <w:r>
        <w:tab/>
      </w:r>
      <w:proofErr w:type="gramStart"/>
      <w:r>
        <w:t>se hodí</w:t>
      </w:r>
      <w:proofErr w:type="gramEnd"/>
      <w:r>
        <w:t xml:space="preserve"> i do zmrzliny. </w:t>
      </w:r>
      <w:r>
        <w:br/>
      </w:r>
    </w:p>
    <w:p w:rsidR="005B3D29" w:rsidRDefault="005B3D29" w:rsidP="005B3D29">
      <w:pPr>
        <w:tabs>
          <w:tab w:val="left" w:pos="4220"/>
        </w:tabs>
        <w:rPr>
          <w:sz w:val="16"/>
          <w:szCs w:val="16"/>
        </w:rPr>
      </w:pPr>
    </w:p>
    <w:p w:rsidR="001B6878" w:rsidRDefault="00760BD5" w:rsidP="00027FDD">
      <w:pPr>
        <w:pStyle w:val="Odstavecseseznamem"/>
        <w:numPr>
          <w:ilvl w:val="0"/>
          <w:numId w:val="3"/>
        </w:numPr>
        <w:tabs>
          <w:tab w:val="left" w:pos="4220"/>
        </w:tabs>
      </w:pPr>
      <w:r>
        <w:t>kmín</w:t>
      </w:r>
      <w:r w:rsidR="005B3D29">
        <w:tab/>
      </w:r>
      <w:r w:rsidR="001B6878">
        <w:t xml:space="preserve">zvýrazní chuť sladkého i slaného pečiva; semena </w:t>
      </w:r>
    </w:p>
    <w:p w:rsidR="001B6878" w:rsidRDefault="001B6878" w:rsidP="005B3D29">
      <w:pPr>
        <w:tabs>
          <w:tab w:val="left" w:pos="4220"/>
        </w:tabs>
      </w:pPr>
      <w:r>
        <w:tab/>
        <w:t xml:space="preserve">neobsahují narkotické látky; mohou být </w:t>
      </w:r>
    </w:p>
    <w:p w:rsidR="001B6878" w:rsidRDefault="001B6878" w:rsidP="005B3D29">
      <w:pPr>
        <w:tabs>
          <w:tab w:val="left" w:pos="4220"/>
        </w:tabs>
      </w:pPr>
      <w:r>
        <w:tab/>
        <w:t xml:space="preserve">modrošedá, ale i žlutá (z Indie) nebo hnědá </w:t>
      </w:r>
    </w:p>
    <w:p w:rsidR="005B3D29" w:rsidRDefault="001B6878" w:rsidP="005B3D29">
      <w:pPr>
        <w:tabs>
          <w:tab w:val="left" w:pos="4220"/>
        </w:tabs>
        <w:rPr>
          <w:sz w:val="16"/>
          <w:szCs w:val="16"/>
        </w:rPr>
      </w:pPr>
      <w:r>
        <w:tab/>
        <w:t>(z Turecka).</w:t>
      </w:r>
    </w:p>
    <w:p w:rsidR="00FF552E" w:rsidRDefault="00FF552E">
      <w:pPr>
        <w:suppressAutoHyphens w:val="0"/>
        <w:spacing w:after="200" w:line="276" w:lineRule="auto"/>
        <w:rPr>
          <w:sz w:val="16"/>
          <w:szCs w:val="16"/>
        </w:rPr>
      </w:pPr>
      <w:r>
        <w:rPr>
          <w:sz w:val="16"/>
          <w:szCs w:val="16"/>
        </w:rPr>
        <w:br w:type="page"/>
      </w:r>
    </w:p>
    <w:p w:rsidR="00FF552E" w:rsidRDefault="00760BD5" w:rsidP="00027FDD">
      <w:pPr>
        <w:pStyle w:val="Odstavecseseznamem"/>
        <w:numPr>
          <w:ilvl w:val="0"/>
          <w:numId w:val="3"/>
        </w:numPr>
        <w:tabs>
          <w:tab w:val="left" w:pos="4220"/>
        </w:tabs>
      </w:pPr>
      <w:r>
        <w:lastRenderedPageBreak/>
        <w:t>zázvor</w:t>
      </w:r>
      <w:r w:rsidR="005B3D29">
        <w:tab/>
      </w:r>
      <w:r w:rsidR="001B6878">
        <w:t>po</w:t>
      </w:r>
      <w:r w:rsidR="00F65668">
        <w:t>d</w:t>
      </w:r>
      <w:r w:rsidR="001B6878">
        <w:t>poruje trávení, proto se přidává do pokrmů</w:t>
      </w:r>
      <w:r w:rsidR="00FF552E">
        <w:t xml:space="preserve"> </w:t>
      </w:r>
    </w:p>
    <w:p w:rsidR="00FF552E" w:rsidRDefault="00FF552E" w:rsidP="005B3D29">
      <w:pPr>
        <w:tabs>
          <w:tab w:val="left" w:pos="4220"/>
        </w:tabs>
      </w:pPr>
      <w:r>
        <w:tab/>
        <w:t xml:space="preserve">z košťálovin nebo s cibulí; čaj pomáhá proti </w:t>
      </w:r>
    </w:p>
    <w:p w:rsidR="005B3D29" w:rsidRDefault="00FF552E" w:rsidP="005B3D29">
      <w:pPr>
        <w:tabs>
          <w:tab w:val="left" w:pos="4220"/>
        </w:tabs>
        <w:rPr>
          <w:sz w:val="16"/>
          <w:szCs w:val="16"/>
        </w:rPr>
      </w:pPr>
      <w:r>
        <w:tab/>
        <w:t>nadýmání (akutnímu i chronickému)</w:t>
      </w:r>
    </w:p>
    <w:p w:rsidR="005B3D29" w:rsidRDefault="005B3D29" w:rsidP="005B3D29">
      <w:pPr>
        <w:tabs>
          <w:tab w:val="left" w:pos="4220"/>
        </w:tabs>
        <w:rPr>
          <w:sz w:val="16"/>
          <w:szCs w:val="16"/>
        </w:rPr>
      </w:pPr>
    </w:p>
    <w:p w:rsidR="00896146" w:rsidRDefault="00760BD5" w:rsidP="00027FDD">
      <w:pPr>
        <w:pStyle w:val="Odstavecseseznamem"/>
        <w:numPr>
          <w:ilvl w:val="0"/>
          <w:numId w:val="3"/>
        </w:numPr>
        <w:tabs>
          <w:tab w:val="left" w:pos="4253"/>
        </w:tabs>
      </w:pPr>
      <w:r>
        <w:t>šafrán</w:t>
      </w:r>
      <w:r w:rsidR="00896146">
        <w:tab/>
        <w:t xml:space="preserve">nerozvinutá květní poupata aromatického stromu, </w:t>
      </w:r>
    </w:p>
    <w:p w:rsidR="00896146" w:rsidRDefault="00896146" w:rsidP="00896146">
      <w:pPr>
        <w:tabs>
          <w:tab w:val="left" w:pos="4253"/>
        </w:tabs>
      </w:pPr>
      <w:r>
        <w:tab/>
        <w:t xml:space="preserve">která mají v kulinářství široké použití, zejména v </w:t>
      </w:r>
    </w:p>
    <w:p w:rsidR="00896146" w:rsidRDefault="00896146" w:rsidP="00896146">
      <w:pPr>
        <w:tabs>
          <w:tab w:val="left" w:pos="4253"/>
        </w:tabs>
      </w:pPr>
      <w:r>
        <w:tab/>
        <w:t xml:space="preserve">indické kuchyni – jsou také jednou ze základních </w:t>
      </w:r>
    </w:p>
    <w:p w:rsidR="00896146" w:rsidRDefault="00896146" w:rsidP="00896146">
      <w:pPr>
        <w:tabs>
          <w:tab w:val="left" w:pos="4253"/>
        </w:tabs>
      </w:pPr>
      <w:r>
        <w:tab/>
        <w:t xml:space="preserve">složek koření </w:t>
      </w:r>
      <w:proofErr w:type="spellStart"/>
      <w:r>
        <w:t>garam</w:t>
      </w:r>
      <w:proofErr w:type="spellEnd"/>
      <w:r>
        <w:t xml:space="preserve"> </w:t>
      </w:r>
      <w:proofErr w:type="spellStart"/>
      <w:r>
        <w:t>masala</w:t>
      </w:r>
      <w:proofErr w:type="spellEnd"/>
      <w:r>
        <w:t xml:space="preserve">. Kromě toho má i </w:t>
      </w:r>
    </w:p>
    <w:p w:rsidR="00896146" w:rsidRDefault="00896146" w:rsidP="00896146">
      <w:pPr>
        <w:tabs>
          <w:tab w:val="left" w:pos="4253"/>
        </w:tabs>
      </w:pPr>
      <w:r>
        <w:tab/>
        <w:t xml:space="preserve">léčivé účinky – pomáhá při nachlazení, ničí </w:t>
      </w:r>
    </w:p>
    <w:p w:rsidR="009C57E2" w:rsidRDefault="00896146" w:rsidP="00896146">
      <w:pPr>
        <w:tabs>
          <w:tab w:val="left" w:pos="4253"/>
        </w:tabs>
      </w:pPr>
      <w:r>
        <w:tab/>
        <w:t xml:space="preserve">choroboplodné zárodky, je protizánětlivý a čaj </w:t>
      </w:r>
    </w:p>
    <w:p w:rsidR="00896146" w:rsidRDefault="009C57E2" w:rsidP="00896146">
      <w:pPr>
        <w:tabs>
          <w:tab w:val="left" w:pos="4253"/>
        </w:tabs>
      </w:pPr>
      <w:r>
        <w:tab/>
      </w:r>
      <w:r w:rsidR="00896146">
        <w:t>pomáhá proti nadýmání.</w:t>
      </w:r>
    </w:p>
    <w:p w:rsidR="00896146" w:rsidRDefault="00896146" w:rsidP="005B3D29">
      <w:pPr>
        <w:tabs>
          <w:tab w:val="left" w:pos="4220"/>
        </w:tabs>
      </w:pPr>
    </w:p>
    <w:p w:rsidR="00896146" w:rsidRPr="00896146" w:rsidRDefault="00896146" w:rsidP="005B3D29">
      <w:pPr>
        <w:tabs>
          <w:tab w:val="left" w:pos="4220"/>
        </w:tabs>
        <w:rPr>
          <w:sz w:val="16"/>
          <w:szCs w:val="16"/>
        </w:rPr>
      </w:pPr>
    </w:p>
    <w:p w:rsidR="009C57E2" w:rsidRDefault="001B6878" w:rsidP="00027FDD">
      <w:pPr>
        <w:pStyle w:val="Odstavecseseznamem"/>
        <w:numPr>
          <w:ilvl w:val="0"/>
          <w:numId w:val="3"/>
        </w:numPr>
        <w:tabs>
          <w:tab w:val="left" w:pos="4220"/>
        </w:tabs>
      </w:pPr>
      <w:r>
        <w:t>mák</w:t>
      </w:r>
      <w:r w:rsidR="005B3D29">
        <w:tab/>
      </w:r>
      <w:r w:rsidR="009C57E2">
        <w:t xml:space="preserve">dodává charakteristickou příchuť čínským a </w:t>
      </w:r>
    </w:p>
    <w:p w:rsidR="009C57E2" w:rsidRDefault="009C57E2" w:rsidP="005B3D29">
      <w:pPr>
        <w:tabs>
          <w:tab w:val="left" w:pos="4220"/>
        </w:tabs>
      </w:pPr>
      <w:r>
        <w:tab/>
        <w:t xml:space="preserve">vietnamským pokrmům, vůni má podobnou anýzu </w:t>
      </w:r>
    </w:p>
    <w:p w:rsidR="009C57E2" w:rsidRDefault="009C57E2" w:rsidP="005B3D29">
      <w:pPr>
        <w:tabs>
          <w:tab w:val="left" w:pos="4220"/>
        </w:tabs>
      </w:pPr>
      <w:r>
        <w:tab/>
        <w:t xml:space="preserve">a fenyklu, se sladší, lékořicovou příchutí, je </w:t>
      </w:r>
    </w:p>
    <w:p w:rsidR="009C57E2" w:rsidRDefault="009C57E2" w:rsidP="005B3D29">
      <w:pPr>
        <w:tabs>
          <w:tab w:val="left" w:pos="4220"/>
        </w:tabs>
      </w:pPr>
      <w:r>
        <w:tab/>
        <w:t xml:space="preserve">základní složkou „koření pěti vůní“, je plodem </w:t>
      </w:r>
    </w:p>
    <w:p w:rsidR="009C57E2" w:rsidRDefault="009C57E2" w:rsidP="009C57E2">
      <w:pPr>
        <w:tabs>
          <w:tab w:val="left" w:pos="4220"/>
        </w:tabs>
      </w:pPr>
      <w:r>
        <w:tab/>
        <w:t xml:space="preserve">stálezeleného stromu z čeledi </w:t>
      </w:r>
      <w:proofErr w:type="spellStart"/>
      <w:r>
        <w:t>magnoliovitých</w:t>
      </w:r>
      <w:proofErr w:type="spellEnd"/>
      <w:r>
        <w:t xml:space="preserve"> – </w:t>
      </w:r>
    </w:p>
    <w:p w:rsidR="009C57E2" w:rsidRDefault="009C57E2" w:rsidP="009C57E2">
      <w:pPr>
        <w:tabs>
          <w:tab w:val="left" w:pos="4220"/>
        </w:tabs>
      </w:pPr>
      <w:r>
        <w:tab/>
        <w:t xml:space="preserve">vypadá jako pěticípá hvězda, v lidovém lékařství </w:t>
      </w:r>
    </w:p>
    <w:p w:rsidR="009C57E2" w:rsidRDefault="009C57E2" w:rsidP="009C57E2">
      <w:pPr>
        <w:tabs>
          <w:tab w:val="left" w:pos="4220"/>
        </w:tabs>
      </w:pPr>
      <w:r>
        <w:tab/>
      </w:r>
      <w:proofErr w:type="gramStart"/>
      <w:r>
        <w:t>se osvědčil</w:t>
      </w:r>
      <w:proofErr w:type="gramEnd"/>
      <w:r>
        <w:t xml:space="preserve"> při léčbě koliky a také jako </w:t>
      </w:r>
    </w:p>
    <w:p w:rsidR="005B3D29" w:rsidRPr="00896146" w:rsidRDefault="009C57E2" w:rsidP="009C57E2">
      <w:pPr>
        <w:tabs>
          <w:tab w:val="left" w:pos="4220"/>
        </w:tabs>
      </w:pPr>
      <w:r>
        <w:tab/>
        <w:t>dochucovadlo léků proti kašli</w:t>
      </w:r>
    </w:p>
    <w:p w:rsidR="005B3D29" w:rsidRDefault="005B3D29" w:rsidP="005B3D29">
      <w:pPr>
        <w:rPr>
          <w:b/>
          <w:bCs/>
        </w:rPr>
      </w:pPr>
    </w:p>
    <w:p w:rsidR="005B3D29" w:rsidRDefault="005B3D29" w:rsidP="005B3D29">
      <w:pPr>
        <w:rPr>
          <w:b/>
          <w:bCs/>
        </w:rPr>
      </w:pPr>
    </w:p>
    <w:p w:rsidR="005B3D29" w:rsidRDefault="005B3D29" w:rsidP="005B3D29">
      <w:pPr>
        <w:rPr>
          <w:b/>
          <w:bCs/>
        </w:rPr>
      </w:pPr>
      <w:r>
        <w:rPr>
          <w:b/>
          <w:bCs/>
        </w:rPr>
        <w:t>Úkol č. 2: K obrázkům koření přiřaďte správný název.</w:t>
      </w:r>
    </w:p>
    <w:p w:rsidR="005B3D29" w:rsidRDefault="005B3D29" w:rsidP="005B3D29">
      <w:pPr>
        <w:rPr>
          <w:b/>
          <w:bCs/>
        </w:rPr>
      </w:pPr>
    </w:p>
    <w:p w:rsidR="00F552F0" w:rsidRDefault="00F552F0" w:rsidP="005B3D29">
      <w:pPr>
        <w:rPr>
          <w:b/>
          <w:bCs/>
        </w:rPr>
      </w:pPr>
      <w:r>
        <w:rPr>
          <w:b/>
          <w:bCs/>
          <w:noProof/>
          <w:lang w:eastAsia="cs-CZ"/>
        </w:rPr>
        <w:drawing>
          <wp:inline distT="0" distB="0" distL="0" distR="0">
            <wp:extent cx="1714916" cy="1295400"/>
            <wp:effectExtent l="19050" t="0" r="0" b="0"/>
            <wp:docPr id="1" name="obrázek 1" descr="C:\Users\Hanka\Desktop\DUMy obrázky\aný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anka\Desktop\DUMy obrázky\anýz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205" cy="12971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</w:t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 w:rsidR="00A05737">
        <w:rPr>
          <w:b/>
          <w:bCs/>
          <w:noProof/>
          <w:lang w:eastAsia="cs-CZ"/>
        </w:rPr>
        <w:drawing>
          <wp:inline distT="0" distB="0" distL="0" distR="0">
            <wp:extent cx="1733550" cy="1292465"/>
            <wp:effectExtent l="19050" t="0" r="0" b="0"/>
            <wp:docPr id="3" name="Obrázek 2" descr="badyá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dyán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32873" cy="129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</w:t>
      </w:r>
    </w:p>
    <w:p w:rsidR="00F552F0" w:rsidRDefault="00F552F0" w:rsidP="005B3D29">
      <w:pPr>
        <w:rPr>
          <w:b/>
          <w:bCs/>
        </w:rPr>
      </w:pPr>
    </w:p>
    <w:p w:rsidR="00F552F0" w:rsidRDefault="00F552F0" w:rsidP="005B3D29">
      <w:pPr>
        <w:rPr>
          <w:b/>
          <w:bCs/>
        </w:rPr>
      </w:pPr>
    </w:p>
    <w:p w:rsidR="009322B0" w:rsidRDefault="00F552F0" w:rsidP="005B3D29">
      <w:pPr>
        <w:rPr>
          <w:b/>
          <w:bCs/>
        </w:rPr>
      </w:pPr>
      <w:r>
        <w:rPr>
          <w:b/>
          <w:bCs/>
          <w:noProof/>
          <w:lang w:eastAsia="cs-CZ"/>
        </w:rPr>
        <w:drawing>
          <wp:inline distT="0" distB="0" distL="0" distR="0">
            <wp:extent cx="1790700" cy="1343765"/>
            <wp:effectExtent l="19050" t="0" r="0" b="0"/>
            <wp:docPr id="5" name="obrázek 3" descr="C:\Users\Hanka\Desktop\DUMy obrázky\hřebíč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anka\Desktop\DUMy obrázky\hřebíček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9153" cy="13426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</w:t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  <w:noProof/>
          <w:lang w:eastAsia="cs-CZ"/>
        </w:rPr>
        <w:drawing>
          <wp:inline distT="0" distB="0" distL="0" distR="0">
            <wp:extent cx="2008262" cy="1343025"/>
            <wp:effectExtent l="19050" t="0" r="0" b="0"/>
            <wp:docPr id="6" name="obrázek 4" descr="C:\Users\Hanka\Desktop\DUMy obrázky\jalove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anka\Desktop\DUMy obrázky\jalovec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333" cy="13437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22B0" w:rsidRDefault="009322B0" w:rsidP="005B3D29">
      <w:pPr>
        <w:rPr>
          <w:b/>
          <w:bCs/>
        </w:rPr>
      </w:pPr>
    </w:p>
    <w:p w:rsidR="00FF552E" w:rsidRDefault="00FF552E" w:rsidP="005B3D29">
      <w:pPr>
        <w:rPr>
          <w:b/>
          <w:bCs/>
        </w:rPr>
      </w:pPr>
    </w:p>
    <w:p w:rsidR="00A05737" w:rsidRDefault="009322B0" w:rsidP="005B3D29">
      <w:pPr>
        <w:rPr>
          <w:b/>
          <w:bCs/>
        </w:rPr>
      </w:pPr>
      <w:r>
        <w:rPr>
          <w:noProof/>
          <w:lang w:eastAsia="cs-CZ"/>
        </w:rPr>
        <w:drawing>
          <wp:inline distT="0" distB="0" distL="0" distR="0">
            <wp:extent cx="2705100" cy="1284091"/>
            <wp:effectExtent l="19050" t="0" r="0" b="0"/>
            <wp:docPr id="12" name="Obrázek 1" descr="kmí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mín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9083" cy="1290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  <w:noProof/>
          <w:lang w:eastAsia="cs-CZ"/>
        </w:rPr>
        <w:drawing>
          <wp:inline distT="0" distB="0" distL="0" distR="0">
            <wp:extent cx="1909215" cy="1286278"/>
            <wp:effectExtent l="19050" t="0" r="0" b="0"/>
            <wp:docPr id="14" name="Obrázek 12" descr="skoři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ořice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9215" cy="1286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22B0" w:rsidRDefault="009322B0" w:rsidP="005B3D29">
      <w:pPr>
        <w:rPr>
          <w:b/>
          <w:bCs/>
        </w:rPr>
      </w:pPr>
      <w:r>
        <w:rPr>
          <w:b/>
          <w:bCs/>
          <w:noProof/>
          <w:lang w:eastAsia="cs-CZ"/>
        </w:rPr>
        <w:lastRenderedPageBreak/>
        <w:drawing>
          <wp:inline distT="0" distB="0" distL="0" distR="0">
            <wp:extent cx="2038350" cy="1528763"/>
            <wp:effectExtent l="19050" t="0" r="0" b="0"/>
            <wp:docPr id="15" name="Obrázek 14" descr="šafrá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šafrán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6137" cy="1527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  <w:noProof/>
          <w:lang w:eastAsia="cs-CZ"/>
        </w:rPr>
        <w:drawing>
          <wp:inline distT="0" distB="0" distL="0" distR="0">
            <wp:extent cx="1104900" cy="1606397"/>
            <wp:effectExtent l="19050" t="0" r="0" b="0"/>
            <wp:docPr id="16" name="Obrázek 15" descr="vanilk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anilka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6691" cy="1609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  <w:noProof/>
          <w:lang w:eastAsia="cs-CZ"/>
        </w:rPr>
        <w:drawing>
          <wp:inline distT="0" distB="0" distL="0" distR="0">
            <wp:extent cx="1114425" cy="1620244"/>
            <wp:effectExtent l="19050" t="0" r="9525" b="0"/>
            <wp:docPr id="17" name="Obrázek 16" descr="zázv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ázvor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5270" cy="1621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146" w:rsidRDefault="00896146" w:rsidP="005B3D29">
      <w:pPr>
        <w:rPr>
          <w:b/>
          <w:bCs/>
        </w:rPr>
      </w:pPr>
    </w:p>
    <w:p w:rsidR="005B3D29" w:rsidRDefault="005B3D29" w:rsidP="005B3D29">
      <w:pPr>
        <w:jc w:val="both"/>
      </w:pPr>
    </w:p>
    <w:p w:rsidR="005B3D29" w:rsidRDefault="005B3D29" w:rsidP="00835446">
      <w:pPr>
        <w:ind w:left="1276" w:hanging="1276"/>
        <w:jc w:val="both"/>
        <w:rPr>
          <w:b/>
          <w:bCs/>
        </w:rPr>
      </w:pPr>
      <w:r>
        <w:rPr>
          <w:b/>
          <w:bCs/>
        </w:rPr>
        <w:t>Úkol č. 3</w:t>
      </w:r>
      <w:r w:rsidR="00835446">
        <w:rPr>
          <w:b/>
          <w:bCs/>
        </w:rPr>
        <w:t>: Podle vzhledu a vůně identifikujte předložené vzorky koření. Výsledky zaznamenejte přehledně do tabulky.</w:t>
      </w:r>
    </w:p>
    <w:p w:rsidR="00FF7BBD" w:rsidRDefault="00FF7BBD" w:rsidP="00835446">
      <w:pPr>
        <w:ind w:left="1276" w:hanging="1276"/>
        <w:jc w:val="both"/>
        <w:rPr>
          <w:b/>
          <w:bCs/>
        </w:rPr>
      </w:pPr>
    </w:p>
    <w:tbl>
      <w:tblPr>
        <w:tblW w:w="6340" w:type="dxa"/>
        <w:jc w:val="center"/>
        <w:tblInd w:w="55" w:type="dxa"/>
        <w:tblCellMar>
          <w:left w:w="70" w:type="dxa"/>
          <w:right w:w="70" w:type="dxa"/>
        </w:tblCellMar>
        <w:tblLook w:val="04A0"/>
      </w:tblPr>
      <w:tblGrid>
        <w:gridCol w:w="960"/>
        <w:gridCol w:w="960"/>
        <w:gridCol w:w="1540"/>
        <w:gridCol w:w="2880"/>
      </w:tblGrid>
      <w:tr w:rsidR="00FF7BBD" w:rsidRPr="00FF7BBD" w:rsidTr="00FF7BBD">
        <w:trPr>
          <w:trHeight w:val="315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jc w:val="center"/>
              <w:rPr>
                <w:rFonts w:eastAsia="Times New Roman"/>
                <w:color w:val="000000"/>
                <w:lang w:eastAsia="cs-CZ"/>
              </w:rPr>
            </w:pPr>
            <w:r w:rsidRPr="00FF7BBD">
              <w:rPr>
                <w:rFonts w:eastAsia="Times New Roman"/>
                <w:color w:val="000000"/>
                <w:lang w:eastAsia="cs-CZ"/>
              </w:rPr>
              <w:t>vzorek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jc w:val="center"/>
              <w:rPr>
                <w:rFonts w:eastAsia="Times New Roman"/>
                <w:color w:val="000000"/>
                <w:lang w:eastAsia="cs-CZ"/>
              </w:rPr>
            </w:pPr>
            <w:r w:rsidRPr="00FF7BBD">
              <w:rPr>
                <w:rFonts w:eastAsia="Times New Roman"/>
                <w:color w:val="000000"/>
                <w:lang w:eastAsia="cs-CZ"/>
              </w:rPr>
              <w:t>celé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jc w:val="center"/>
              <w:rPr>
                <w:rFonts w:eastAsia="Times New Roman"/>
                <w:color w:val="000000"/>
                <w:lang w:eastAsia="cs-CZ"/>
              </w:rPr>
            </w:pPr>
            <w:r w:rsidRPr="00FF7BBD">
              <w:rPr>
                <w:rFonts w:eastAsia="Times New Roman"/>
                <w:color w:val="000000"/>
                <w:lang w:eastAsia="cs-CZ"/>
              </w:rPr>
              <w:t>drcené/mleté</w:t>
            </w:r>
          </w:p>
        </w:tc>
        <w:tc>
          <w:tcPr>
            <w:tcW w:w="2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jc w:val="center"/>
              <w:rPr>
                <w:rFonts w:eastAsia="Times New Roman"/>
                <w:color w:val="000000"/>
                <w:lang w:eastAsia="cs-CZ"/>
              </w:rPr>
            </w:pPr>
            <w:r w:rsidRPr="00FF7BBD">
              <w:rPr>
                <w:rFonts w:eastAsia="Times New Roman"/>
                <w:color w:val="000000"/>
                <w:lang w:eastAsia="cs-CZ"/>
              </w:rPr>
              <w:t>název koření</w:t>
            </w:r>
          </w:p>
        </w:tc>
      </w:tr>
      <w:tr w:rsidR="00FF7BBD" w:rsidRPr="00FF7BBD" w:rsidTr="00FF7BBD">
        <w:trPr>
          <w:trHeight w:val="499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rPr>
                <w:rFonts w:ascii="Calibri" w:eastAsia="Times New Roman" w:hAnsi="Calibri"/>
                <w:color w:val="000000"/>
                <w:lang w:eastAsia="cs-CZ"/>
              </w:rPr>
            </w:pPr>
            <w:r w:rsidRPr="00FF7BBD">
              <w:rPr>
                <w:rFonts w:ascii="Calibri" w:eastAsia="Times New Roman" w:hAnsi="Calibri"/>
                <w:color w:val="000000"/>
                <w:sz w:val="22"/>
                <w:szCs w:val="22"/>
                <w:lang w:eastAsia="cs-CZ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rPr>
                <w:rFonts w:ascii="Calibri" w:eastAsia="Times New Roman" w:hAnsi="Calibri"/>
                <w:color w:val="000000"/>
                <w:lang w:eastAsia="cs-CZ"/>
              </w:rPr>
            </w:pPr>
            <w:r w:rsidRPr="00FF7BBD">
              <w:rPr>
                <w:rFonts w:ascii="Calibri" w:eastAsia="Times New Roman" w:hAnsi="Calibri"/>
                <w:color w:val="000000"/>
                <w:sz w:val="22"/>
                <w:szCs w:val="22"/>
                <w:lang w:eastAsia="cs-CZ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rPr>
                <w:rFonts w:ascii="Calibri" w:eastAsia="Times New Roman" w:hAnsi="Calibri"/>
                <w:color w:val="000000"/>
                <w:lang w:eastAsia="cs-CZ"/>
              </w:rPr>
            </w:pPr>
            <w:r w:rsidRPr="00FF7BBD">
              <w:rPr>
                <w:rFonts w:ascii="Calibri" w:eastAsia="Times New Roman" w:hAnsi="Calibri"/>
                <w:color w:val="000000"/>
                <w:sz w:val="22"/>
                <w:szCs w:val="22"/>
                <w:lang w:eastAsia="cs-CZ"/>
              </w:rPr>
              <w:t> 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rPr>
                <w:rFonts w:ascii="Calibri" w:eastAsia="Times New Roman" w:hAnsi="Calibri"/>
                <w:color w:val="000000"/>
                <w:lang w:eastAsia="cs-CZ"/>
              </w:rPr>
            </w:pPr>
            <w:r w:rsidRPr="00FF7BBD">
              <w:rPr>
                <w:rFonts w:ascii="Calibri" w:eastAsia="Times New Roman" w:hAnsi="Calibri"/>
                <w:color w:val="000000"/>
                <w:sz w:val="22"/>
                <w:szCs w:val="22"/>
                <w:lang w:eastAsia="cs-CZ"/>
              </w:rPr>
              <w:t> </w:t>
            </w:r>
          </w:p>
        </w:tc>
      </w:tr>
      <w:tr w:rsidR="00FF7BBD" w:rsidRPr="00FF7BBD" w:rsidTr="00FF7BBD">
        <w:trPr>
          <w:trHeight w:val="499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rPr>
                <w:rFonts w:ascii="Calibri" w:eastAsia="Times New Roman" w:hAnsi="Calibri"/>
                <w:color w:val="000000"/>
                <w:lang w:eastAsia="cs-CZ"/>
              </w:rPr>
            </w:pPr>
            <w:r w:rsidRPr="00FF7BBD">
              <w:rPr>
                <w:rFonts w:ascii="Calibri" w:eastAsia="Times New Roman" w:hAnsi="Calibri"/>
                <w:color w:val="000000"/>
                <w:sz w:val="22"/>
                <w:szCs w:val="22"/>
                <w:lang w:eastAsia="cs-CZ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rPr>
                <w:rFonts w:ascii="Calibri" w:eastAsia="Times New Roman" w:hAnsi="Calibri"/>
                <w:color w:val="000000"/>
                <w:lang w:eastAsia="cs-CZ"/>
              </w:rPr>
            </w:pPr>
            <w:r w:rsidRPr="00FF7BBD">
              <w:rPr>
                <w:rFonts w:ascii="Calibri" w:eastAsia="Times New Roman" w:hAnsi="Calibri"/>
                <w:color w:val="000000"/>
                <w:sz w:val="22"/>
                <w:szCs w:val="22"/>
                <w:lang w:eastAsia="cs-CZ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rPr>
                <w:rFonts w:ascii="Calibri" w:eastAsia="Times New Roman" w:hAnsi="Calibri"/>
                <w:color w:val="000000"/>
                <w:lang w:eastAsia="cs-CZ"/>
              </w:rPr>
            </w:pPr>
            <w:r w:rsidRPr="00FF7BBD">
              <w:rPr>
                <w:rFonts w:ascii="Calibri" w:eastAsia="Times New Roman" w:hAnsi="Calibri"/>
                <w:color w:val="000000"/>
                <w:sz w:val="22"/>
                <w:szCs w:val="22"/>
                <w:lang w:eastAsia="cs-CZ"/>
              </w:rPr>
              <w:t> 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rPr>
                <w:rFonts w:ascii="Calibri" w:eastAsia="Times New Roman" w:hAnsi="Calibri"/>
                <w:color w:val="000000"/>
                <w:lang w:eastAsia="cs-CZ"/>
              </w:rPr>
            </w:pPr>
            <w:r w:rsidRPr="00FF7BBD">
              <w:rPr>
                <w:rFonts w:ascii="Calibri" w:eastAsia="Times New Roman" w:hAnsi="Calibri"/>
                <w:color w:val="000000"/>
                <w:sz w:val="22"/>
                <w:szCs w:val="22"/>
                <w:lang w:eastAsia="cs-CZ"/>
              </w:rPr>
              <w:t> </w:t>
            </w:r>
          </w:p>
        </w:tc>
      </w:tr>
      <w:tr w:rsidR="00FF7BBD" w:rsidRPr="00FF7BBD" w:rsidTr="00FF7BBD">
        <w:trPr>
          <w:trHeight w:val="499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rPr>
                <w:rFonts w:ascii="Calibri" w:eastAsia="Times New Roman" w:hAnsi="Calibri"/>
                <w:color w:val="000000"/>
                <w:lang w:eastAsia="cs-CZ"/>
              </w:rPr>
            </w:pPr>
            <w:r w:rsidRPr="00FF7BBD">
              <w:rPr>
                <w:rFonts w:ascii="Calibri" w:eastAsia="Times New Roman" w:hAnsi="Calibri"/>
                <w:color w:val="000000"/>
                <w:sz w:val="22"/>
                <w:szCs w:val="22"/>
                <w:lang w:eastAsia="cs-CZ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rPr>
                <w:rFonts w:ascii="Calibri" w:eastAsia="Times New Roman" w:hAnsi="Calibri"/>
                <w:color w:val="000000"/>
                <w:lang w:eastAsia="cs-CZ"/>
              </w:rPr>
            </w:pPr>
            <w:r w:rsidRPr="00FF7BBD">
              <w:rPr>
                <w:rFonts w:ascii="Calibri" w:eastAsia="Times New Roman" w:hAnsi="Calibri"/>
                <w:color w:val="000000"/>
                <w:sz w:val="22"/>
                <w:szCs w:val="22"/>
                <w:lang w:eastAsia="cs-CZ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rPr>
                <w:rFonts w:ascii="Calibri" w:eastAsia="Times New Roman" w:hAnsi="Calibri"/>
                <w:color w:val="000000"/>
                <w:lang w:eastAsia="cs-CZ"/>
              </w:rPr>
            </w:pPr>
            <w:r w:rsidRPr="00FF7BBD">
              <w:rPr>
                <w:rFonts w:ascii="Calibri" w:eastAsia="Times New Roman" w:hAnsi="Calibri"/>
                <w:color w:val="000000"/>
                <w:sz w:val="22"/>
                <w:szCs w:val="22"/>
                <w:lang w:eastAsia="cs-CZ"/>
              </w:rPr>
              <w:t> 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rPr>
                <w:rFonts w:ascii="Calibri" w:eastAsia="Times New Roman" w:hAnsi="Calibri"/>
                <w:color w:val="000000"/>
                <w:lang w:eastAsia="cs-CZ"/>
              </w:rPr>
            </w:pPr>
            <w:r w:rsidRPr="00FF7BBD">
              <w:rPr>
                <w:rFonts w:ascii="Calibri" w:eastAsia="Times New Roman" w:hAnsi="Calibri"/>
                <w:color w:val="000000"/>
                <w:sz w:val="22"/>
                <w:szCs w:val="22"/>
                <w:lang w:eastAsia="cs-CZ"/>
              </w:rPr>
              <w:t> </w:t>
            </w:r>
          </w:p>
        </w:tc>
      </w:tr>
      <w:tr w:rsidR="00FF7BBD" w:rsidRPr="00FF7BBD" w:rsidTr="00FF7BBD">
        <w:trPr>
          <w:trHeight w:val="499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rPr>
                <w:rFonts w:ascii="Calibri" w:eastAsia="Times New Roman" w:hAnsi="Calibri"/>
                <w:color w:val="000000"/>
                <w:lang w:eastAsia="cs-CZ"/>
              </w:rPr>
            </w:pPr>
            <w:r w:rsidRPr="00FF7BBD">
              <w:rPr>
                <w:rFonts w:ascii="Calibri" w:eastAsia="Times New Roman" w:hAnsi="Calibri"/>
                <w:color w:val="000000"/>
                <w:sz w:val="22"/>
                <w:szCs w:val="22"/>
                <w:lang w:eastAsia="cs-CZ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rPr>
                <w:rFonts w:ascii="Calibri" w:eastAsia="Times New Roman" w:hAnsi="Calibri"/>
                <w:color w:val="000000"/>
                <w:lang w:eastAsia="cs-CZ"/>
              </w:rPr>
            </w:pPr>
            <w:r w:rsidRPr="00FF7BBD">
              <w:rPr>
                <w:rFonts w:ascii="Calibri" w:eastAsia="Times New Roman" w:hAnsi="Calibri"/>
                <w:color w:val="000000"/>
                <w:sz w:val="22"/>
                <w:szCs w:val="22"/>
                <w:lang w:eastAsia="cs-CZ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rPr>
                <w:rFonts w:ascii="Calibri" w:eastAsia="Times New Roman" w:hAnsi="Calibri"/>
                <w:color w:val="000000"/>
                <w:lang w:eastAsia="cs-CZ"/>
              </w:rPr>
            </w:pPr>
            <w:r w:rsidRPr="00FF7BBD">
              <w:rPr>
                <w:rFonts w:ascii="Calibri" w:eastAsia="Times New Roman" w:hAnsi="Calibri"/>
                <w:color w:val="000000"/>
                <w:sz w:val="22"/>
                <w:szCs w:val="22"/>
                <w:lang w:eastAsia="cs-CZ"/>
              </w:rPr>
              <w:t> 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rPr>
                <w:rFonts w:ascii="Calibri" w:eastAsia="Times New Roman" w:hAnsi="Calibri"/>
                <w:color w:val="000000"/>
                <w:lang w:eastAsia="cs-CZ"/>
              </w:rPr>
            </w:pPr>
            <w:r w:rsidRPr="00FF7BBD">
              <w:rPr>
                <w:rFonts w:ascii="Calibri" w:eastAsia="Times New Roman" w:hAnsi="Calibri"/>
                <w:color w:val="000000"/>
                <w:sz w:val="22"/>
                <w:szCs w:val="22"/>
                <w:lang w:eastAsia="cs-CZ"/>
              </w:rPr>
              <w:t> </w:t>
            </w:r>
          </w:p>
        </w:tc>
      </w:tr>
      <w:tr w:rsidR="00FF7BBD" w:rsidRPr="00FF7BBD" w:rsidTr="00FF7BBD">
        <w:trPr>
          <w:trHeight w:val="499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rPr>
                <w:rFonts w:ascii="Calibri" w:eastAsia="Times New Roman" w:hAnsi="Calibri"/>
                <w:color w:val="000000"/>
                <w:lang w:eastAsia="cs-CZ"/>
              </w:rPr>
            </w:pPr>
            <w:r w:rsidRPr="00FF7BBD">
              <w:rPr>
                <w:rFonts w:ascii="Calibri" w:eastAsia="Times New Roman" w:hAnsi="Calibri"/>
                <w:color w:val="000000"/>
                <w:sz w:val="22"/>
                <w:szCs w:val="22"/>
                <w:lang w:eastAsia="cs-CZ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rPr>
                <w:rFonts w:ascii="Calibri" w:eastAsia="Times New Roman" w:hAnsi="Calibri"/>
                <w:color w:val="000000"/>
                <w:lang w:eastAsia="cs-CZ"/>
              </w:rPr>
            </w:pPr>
            <w:r w:rsidRPr="00FF7BBD">
              <w:rPr>
                <w:rFonts w:ascii="Calibri" w:eastAsia="Times New Roman" w:hAnsi="Calibri"/>
                <w:color w:val="000000"/>
                <w:sz w:val="22"/>
                <w:szCs w:val="22"/>
                <w:lang w:eastAsia="cs-CZ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rPr>
                <w:rFonts w:ascii="Calibri" w:eastAsia="Times New Roman" w:hAnsi="Calibri"/>
                <w:color w:val="000000"/>
                <w:lang w:eastAsia="cs-CZ"/>
              </w:rPr>
            </w:pPr>
            <w:r w:rsidRPr="00FF7BBD">
              <w:rPr>
                <w:rFonts w:ascii="Calibri" w:eastAsia="Times New Roman" w:hAnsi="Calibri"/>
                <w:color w:val="000000"/>
                <w:sz w:val="22"/>
                <w:szCs w:val="22"/>
                <w:lang w:eastAsia="cs-CZ"/>
              </w:rPr>
              <w:t> 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rPr>
                <w:rFonts w:ascii="Calibri" w:eastAsia="Times New Roman" w:hAnsi="Calibri"/>
                <w:color w:val="000000"/>
                <w:lang w:eastAsia="cs-CZ"/>
              </w:rPr>
            </w:pPr>
            <w:r w:rsidRPr="00FF7BBD">
              <w:rPr>
                <w:rFonts w:ascii="Calibri" w:eastAsia="Times New Roman" w:hAnsi="Calibri"/>
                <w:color w:val="000000"/>
                <w:sz w:val="22"/>
                <w:szCs w:val="22"/>
                <w:lang w:eastAsia="cs-CZ"/>
              </w:rPr>
              <w:t> </w:t>
            </w:r>
          </w:p>
        </w:tc>
      </w:tr>
      <w:tr w:rsidR="00FF7BBD" w:rsidRPr="00FF7BBD" w:rsidTr="00FF7BBD">
        <w:trPr>
          <w:trHeight w:val="499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rPr>
                <w:rFonts w:ascii="Calibri" w:eastAsia="Times New Roman" w:hAnsi="Calibri"/>
                <w:color w:val="000000"/>
                <w:lang w:eastAsia="cs-CZ"/>
              </w:rPr>
            </w:pPr>
            <w:r w:rsidRPr="00FF7BBD">
              <w:rPr>
                <w:rFonts w:ascii="Calibri" w:eastAsia="Times New Roman" w:hAnsi="Calibri"/>
                <w:color w:val="000000"/>
                <w:sz w:val="22"/>
                <w:szCs w:val="22"/>
                <w:lang w:eastAsia="cs-CZ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rPr>
                <w:rFonts w:ascii="Calibri" w:eastAsia="Times New Roman" w:hAnsi="Calibri"/>
                <w:color w:val="000000"/>
                <w:lang w:eastAsia="cs-CZ"/>
              </w:rPr>
            </w:pPr>
            <w:r w:rsidRPr="00FF7BBD">
              <w:rPr>
                <w:rFonts w:ascii="Calibri" w:eastAsia="Times New Roman" w:hAnsi="Calibri"/>
                <w:color w:val="000000"/>
                <w:sz w:val="22"/>
                <w:szCs w:val="22"/>
                <w:lang w:eastAsia="cs-CZ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rPr>
                <w:rFonts w:ascii="Calibri" w:eastAsia="Times New Roman" w:hAnsi="Calibri"/>
                <w:color w:val="000000"/>
                <w:lang w:eastAsia="cs-CZ"/>
              </w:rPr>
            </w:pPr>
            <w:r w:rsidRPr="00FF7BBD">
              <w:rPr>
                <w:rFonts w:ascii="Calibri" w:eastAsia="Times New Roman" w:hAnsi="Calibri"/>
                <w:color w:val="000000"/>
                <w:sz w:val="22"/>
                <w:szCs w:val="22"/>
                <w:lang w:eastAsia="cs-CZ"/>
              </w:rPr>
              <w:t> 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rPr>
                <w:rFonts w:ascii="Calibri" w:eastAsia="Times New Roman" w:hAnsi="Calibri"/>
                <w:color w:val="000000"/>
                <w:lang w:eastAsia="cs-CZ"/>
              </w:rPr>
            </w:pPr>
            <w:r w:rsidRPr="00FF7BBD">
              <w:rPr>
                <w:rFonts w:ascii="Calibri" w:eastAsia="Times New Roman" w:hAnsi="Calibri"/>
                <w:color w:val="000000"/>
                <w:sz w:val="22"/>
                <w:szCs w:val="22"/>
                <w:lang w:eastAsia="cs-CZ"/>
              </w:rPr>
              <w:t> </w:t>
            </w:r>
          </w:p>
        </w:tc>
      </w:tr>
      <w:tr w:rsidR="00FF7BBD" w:rsidRPr="00FF7BBD" w:rsidTr="00FF7BBD">
        <w:trPr>
          <w:trHeight w:val="499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rPr>
                <w:rFonts w:ascii="Calibri" w:eastAsia="Times New Roman" w:hAnsi="Calibri"/>
                <w:color w:val="000000"/>
                <w:lang w:eastAsia="cs-CZ"/>
              </w:rPr>
            </w:pPr>
            <w:r w:rsidRPr="00FF7BBD">
              <w:rPr>
                <w:rFonts w:ascii="Calibri" w:eastAsia="Times New Roman" w:hAnsi="Calibri"/>
                <w:color w:val="000000"/>
                <w:sz w:val="22"/>
                <w:szCs w:val="22"/>
                <w:lang w:eastAsia="cs-CZ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rPr>
                <w:rFonts w:ascii="Calibri" w:eastAsia="Times New Roman" w:hAnsi="Calibri"/>
                <w:color w:val="000000"/>
                <w:lang w:eastAsia="cs-CZ"/>
              </w:rPr>
            </w:pPr>
            <w:r w:rsidRPr="00FF7BBD">
              <w:rPr>
                <w:rFonts w:ascii="Calibri" w:eastAsia="Times New Roman" w:hAnsi="Calibri"/>
                <w:color w:val="000000"/>
                <w:sz w:val="22"/>
                <w:szCs w:val="22"/>
                <w:lang w:eastAsia="cs-CZ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rPr>
                <w:rFonts w:ascii="Calibri" w:eastAsia="Times New Roman" w:hAnsi="Calibri"/>
                <w:color w:val="000000"/>
                <w:lang w:eastAsia="cs-CZ"/>
              </w:rPr>
            </w:pPr>
            <w:r w:rsidRPr="00FF7BBD">
              <w:rPr>
                <w:rFonts w:ascii="Calibri" w:eastAsia="Times New Roman" w:hAnsi="Calibri"/>
                <w:color w:val="000000"/>
                <w:sz w:val="22"/>
                <w:szCs w:val="22"/>
                <w:lang w:eastAsia="cs-CZ"/>
              </w:rPr>
              <w:t> 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rPr>
                <w:rFonts w:ascii="Calibri" w:eastAsia="Times New Roman" w:hAnsi="Calibri"/>
                <w:color w:val="000000"/>
                <w:lang w:eastAsia="cs-CZ"/>
              </w:rPr>
            </w:pPr>
            <w:r w:rsidRPr="00FF7BBD">
              <w:rPr>
                <w:rFonts w:ascii="Calibri" w:eastAsia="Times New Roman" w:hAnsi="Calibri"/>
                <w:color w:val="000000"/>
                <w:sz w:val="22"/>
                <w:szCs w:val="22"/>
                <w:lang w:eastAsia="cs-CZ"/>
              </w:rPr>
              <w:t> </w:t>
            </w:r>
          </w:p>
        </w:tc>
      </w:tr>
      <w:tr w:rsidR="00FF7BBD" w:rsidRPr="00FF7BBD" w:rsidTr="00FF7BBD">
        <w:trPr>
          <w:trHeight w:val="499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rPr>
                <w:rFonts w:ascii="Calibri" w:eastAsia="Times New Roman" w:hAnsi="Calibri"/>
                <w:color w:val="000000"/>
                <w:lang w:eastAsia="cs-CZ"/>
              </w:rPr>
            </w:pPr>
            <w:r w:rsidRPr="00FF7BBD">
              <w:rPr>
                <w:rFonts w:ascii="Calibri" w:eastAsia="Times New Roman" w:hAnsi="Calibri"/>
                <w:color w:val="000000"/>
                <w:sz w:val="22"/>
                <w:szCs w:val="22"/>
                <w:lang w:eastAsia="cs-CZ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rPr>
                <w:rFonts w:ascii="Calibri" w:eastAsia="Times New Roman" w:hAnsi="Calibri"/>
                <w:color w:val="000000"/>
                <w:lang w:eastAsia="cs-CZ"/>
              </w:rPr>
            </w:pPr>
            <w:r w:rsidRPr="00FF7BBD">
              <w:rPr>
                <w:rFonts w:ascii="Calibri" w:eastAsia="Times New Roman" w:hAnsi="Calibri"/>
                <w:color w:val="000000"/>
                <w:sz w:val="22"/>
                <w:szCs w:val="22"/>
                <w:lang w:eastAsia="cs-CZ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rPr>
                <w:rFonts w:ascii="Calibri" w:eastAsia="Times New Roman" w:hAnsi="Calibri"/>
                <w:color w:val="000000"/>
                <w:lang w:eastAsia="cs-CZ"/>
              </w:rPr>
            </w:pPr>
            <w:r w:rsidRPr="00FF7BBD">
              <w:rPr>
                <w:rFonts w:ascii="Calibri" w:eastAsia="Times New Roman" w:hAnsi="Calibri"/>
                <w:color w:val="000000"/>
                <w:sz w:val="22"/>
                <w:szCs w:val="22"/>
                <w:lang w:eastAsia="cs-CZ"/>
              </w:rPr>
              <w:t> 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rPr>
                <w:rFonts w:ascii="Calibri" w:eastAsia="Times New Roman" w:hAnsi="Calibri"/>
                <w:color w:val="000000"/>
                <w:lang w:eastAsia="cs-CZ"/>
              </w:rPr>
            </w:pPr>
            <w:r w:rsidRPr="00FF7BBD">
              <w:rPr>
                <w:rFonts w:ascii="Calibri" w:eastAsia="Times New Roman" w:hAnsi="Calibri"/>
                <w:color w:val="000000"/>
                <w:sz w:val="22"/>
                <w:szCs w:val="22"/>
                <w:lang w:eastAsia="cs-CZ"/>
              </w:rPr>
              <w:t> </w:t>
            </w:r>
          </w:p>
        </w:tc>
      </w:tr>
      <w:tr w:rsidR="00FF7BBD" w:rsidRPr="00FF7BBD" w:rsidTr="00FF7BBD">
        <w:trPr>
          <w:trHeight w:val="499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rPr>
                <w:rFonts w:ascii="Calibri" w:eastAsia="Times New Roman" w:hAnsi="Calibri"/>
                <w:color w:val="000000"/>
                <w:lang w:eastAsia="cs-CZ"/>
              </w:rPr>
            </w:pPr>
            <w:r w:rsidRPr="00FF7BBD">
              <w:rPr>
                <w:rFonts w:ascii="Calibri" w:eastAsia="Times New Roman" w:hAnsi="Calibri"/>
                <w:color w:val="000000"/>
                <w:sz w:val="22"/>
                <w:szCs w:val="22"/>
                <w:lang w:eastAsia="cs-CZ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rPr>
                <w:rFonts w:ascii="Calibri" w:eastAsia="Times New Roman" w:hAnsi="Calibri"/>
                <w:color w:val="000000"/>
                <w:lang w:eastAsia="cs-CZ"/>
              </w:rPr>
            </w:pPr>
            <w:r w:rsidRPr="00FF7BBD">
              <w:rPr>
                <w:rFonts w:ascii="Calibri" w:eastAsia="Times New Roman" w:hAnsi="Calibri"/>
                <w:color w:val="000000"/>
                <w:sz w:val="22"/>
                <w:szCs w:val="22"/>
                <w:lang w:eastAsia="cs-CZ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rPr>
                <w:rFonts w:ascii="Calibri" w:eastAsia="Times New Roman" w:hAnsi="Calibri"/>
                <w:color w:val="000000"/>
                <w:lang w:eastAsia="cs-CZ"/>
              </w:rPr>
            </w:pPr>
            <w:r w:rsidRPr="00FF7BBD">
              <w:rPr>
                <w:rFonts w:ascii="Calibri" w:eastAsia="Times New Roman" w:hAnsi="Calibri"/>
                <w:color w:val="000000"/>
                <w:sz w:val="22"/>
                <w:szCs w:val="22"/>
                <w:lang w:eastAsia="cs-CZ"/>
              </w:rPr>
              <w:t> 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rPr>
                <w:rFonts w:ascii="Calibri" w:eastAsia="Times New Roman" w:hAnsi="Calibri"/>
                <w:color w:val="000000"/>
                <w:lang w:eastAsia="cs-CZ"/>
              </w:rPr>
            </w:pPr>
            <w:r w:rsidRPr="00FF7BBD">
              <w:rPr>
                <w:rFonts w:ascii="Calibri" w:eastAsia="Times New Roman" w:hAnsi="Calibri"/>
                <w:color w:val="000000"/>
                <w:sz w:val="22"/>
                <w:szCs w:val="22"/>
                <w:lang w:eastAsia="cs-CZ"/>
              </w:rPr>
              <w:t> </w:t>
            </w:r>
          </w:p>
        </w:tc>
      </w:tr>
      <w:tr w:rsidR="00FF7BBD" w:rsidRPr="00FF7BBD" w:rsidTr="00FF7BBD">
        <w:trPr>
          <w:trHeight w:val="499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rPr>
                <w:rFonts w:ascii="Calibri" w:eastAsia="Times New Roman" w:hAnsi="Calibri"/>
                <w:color w:val="000000"/>
                <w:lang w:eastAsia="cs-CZ"/>
              </w:rPr>
            </w:pPr>
            <w:r w:rsidRPr="00FF7BBD">
              <w:rPr>
                <w:rFonts w:ascii="Calibri" w:eastAsia="Times New Roman" w:hAnsi="Calibri"/>
                <w:color w:val="000000"/>
                <w:sz w:val="22"/>
                <w:szCs w:val="22"/>
                <w:lang w:eastAsia="cs-CZ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rPr>
                <w:rFonts w:ascii="Calibri" w:eastAsia="Times New Roman" w:hAnsi="Calibri"/>
                <w:color w:val="000000"/>
                <w:lang w:eastAsia="cs-CZ"/>
              </w:rPr>
            </w:pPr>
            <w:r w:rsidRPr="00FF7BBD">
              <w:rPr>
                <w:rFonts w:ascii="Calibri" w:eastAsia="Times New Roman" w:hAnsi="Calibri"/>
                <w:color w:val="000000"/>
                <w:sz w:val="22"/>
                <w:szCs w:val="22"/>
                <w:lang w:eastAsia="cs-CZ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rPr>
                <w:rFonts w:ascii="Calibri" w:eastAsia="Times New Roman" w:hAnsi="Calibri"/>
                <w:color w:val="000000"/>
                <w:lang w:eastAsia="cs-CZ"/>
              </w:rPr>
            </w:pPr>
            <w:r w:rsidRPr="00FF7BBD">
              <w:rPr>
                <w:rFonts w:ascii="Calibri" w:eastAsia="Times New Roman" w:hAnsi="Calibri"/>
                <w:color w:val="000000"/>
                <w:sz w:val="22"/>
                <w:szCs w:val="22"/>
                <w:lang w:eastAsia="cs-CZ"/>
              </w:rPr>
              <w:t> 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rPr>
                <w:rFonts w:ascii="Calibri" w:eastAsia="Times New Roman" w:hAnsi="Calibri"/>
                <w:color w:val="000000"/>
                <w:lang w:eastAsia="cs-CZ"/>
              </w:rPr>
            </w:pPr>
            <w:r w:rsidRPr="00FF7BBD">
              <w:rPr>
                <w:rFonts w:ascii="Calibri" w:eastAsia="Times New Roman" w:hAnsi="Calibri"/>
                <w:color w:val="000000"/>
                <w:sz w:val="22"/>
                <w:szCs w:val="22"/>
                <w:lang w:eastAsia="cs-CZ"/>
              </w:rPr>
              <w:t> </w:t>
            </w:r>
          </w:p>
        </w:tc>
      </w:tr>
      <w:tr w:rsidR="00FF7BBD" w:rsidRPr="00FF7BBD" w:rsidTr="00FF7BBD">
        <w:trPr>
          <w:trHeight w:val="499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rPr>
                <w:rFonts w:ascii="Calibri" w:eastAsia="Times New Roman" w:hAnsi="Calibri"/>
                <w:color w:val="000000"/>
                <w:lang w:eastAsia="cs-CZ"/>
              </w:rPr>
            </w:pPr>
            <w:r w:rsidRPr="00FF7BBD">
              <w:rPr>
                <w:rFonts w:ascii="Calibri" w:eastAsia="Times New Roman" w:hAnsi="Calibri"/>
                <w:color w:val="000000"/>
                <w:sz w:val="22"/>
                <w:szCs w:val="22"/>
                <w:lang w:eastAsia="cs-CZ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rPr>
                <w:rFonts w:ascii="Calibri" w:eastAsia="Times New Roman" w:hAnsi="Calibri"/>
                <w:color w:val="000000"/>
                <w:lang w:eastAsia="cs-CZ"/>
              </w:rPr>
            </w:pPr>
            <w:r w:rsidRPr="00FF7BBD">
              <w:rPr>
                <w:rFonts w:ascii="Calibri" w:eastAsia="Times New Roman" w:hAnsi="Calibri"/>
                <w:color w:val="000000"/>
                <w:sz w:val="22"/>
                <w:szCs w:val="22"/>
                <w:lang w:eastAsia="cs-CZ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rPr>
                <w:rFonts w:ascii="Calibri" w:eastAsia="Times New Roman" w:hAnsi="Calibri"/>
                <w:color w:val="000000"/>
                <w:lang w:eastAsia="cs-CZ"/>
              </w:rPr>
            </w:pPr>
            <w:r w:rsidRPr="00FF7BBD">
              <w:rPr>
                <w:rFonts w:ascii="Calibri" w:eastAsia="Times New Roman" w:hAnsi="Calibri"/>
                <w:color w:val="000000"/>
                <w:sz w:val="22"/>
                <w:szCs w:val="22"/>
                <w:lang w:eastAsia="cs-CZ"/>
              </w:rPr>
              <w:t> 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7BBD" w:rsidRPr="00FF7BBD" w:rsidRDefault="00FF7BBD" w:rsidP="00FF7BBD">
            <w:pPr>
              <w:suppressAutoHyphens w:val="0"/>
              <w:rPr>
                <w:rFonts w:ascii="Calibri" w:eastAsia="Times New Roman" w:hAnsi="Calibri"/>
                <w:color w:val="000000"/>
                <w:lang w:eastAsia="cs-CZ"/>
              </w:rPr>
            </w:pPr>
            <w:r w:rsidRPr="00FF7BBD">
              <w:rPr>
                <w:rFonts w:ascii="Calibri" w:eastAsia="Times New Roman" w:hAnsi="Calibri"/>
                <w:color w:val="000000"/>
                <w:sz w:val="22"/>
                <w:szCs w:val="22"/>
                <w:lang w:eastAsia="cs-CZ"/>
              </w:rPr>
              <w:t> </w:t>
            </w:r>
          </w:p>
        </w:tc>
      </w:tr>
    </w:tbl>
    <w:p w:rsidR="005B3D29" w:rsidRDefault="005B3D29" w:rsidP="005B3D29">
      <w:pPr>
        <w:tabs>
          <w:tab w:val="left" w:pos="900"/>
        </w:tabs>
        <w:ind w:left="900" w:hanging="900"/>
        <w:jc w:val="both"/>
        <w:rPr>
          <w:b/>
          <w:bCs/>
        </w:rPr>
      </w:pPr>
    </w:p>
    <w:p w:rsidR="005B3D29" w:rsidRDefault="005B3D29" w:rsidP="00835446">
      <w:r>
        <w:rPr>
          <w:b/>
          <w:bCs/>
        </w:rPr>
        <w:t>Závěr</w:t>
      </w:r>
      <w:r>
        <w:t xml:space="preserve">: </w:t>
      </w:r>
      <w:r w:rsidR="00835446">
        <w:t>Z jakých částí rostlin pochází předložené vzorky koření?</w:t>
      </w:r>
    </w:p>
    <w:p w:rsidR="005B3D29" w:rsidRDefault="005F7B80" w:rsidP="005B3D29">
      <w:hyperlink r:id="rId14" w:history="1"/>
    </w:p>
    <w:p w:rsidR="005B3D29" w:rsidRDefault="005B3D29" w:rsidP="005B3D29"/>
    <w:p w:rsidR="005B3D29" w:rsidRDefault="005B3D29" w:rsidP="005B3D29"/>
    <w:p w:rsidR="005B3D29" w:rsidRDefault="005B3D29" w:rsidP="005B3D29"/>
    <w:p w:rsidR="005B3D29" w:rsidRDefault="005B3D29" w:rsidP="005B3D29"/>
    <w:p w:rsidR="00A553A7" w:rsidRDefault="00A553A7"/>
    <w:sectPr w:rsidR="00A553A7" w:rsidSect="009B3C9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9C55B0"/>
    <w:multiLevelType w:val="hybridMultilevel"/>
    <w:tmpl w:val="0EE6FD0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2057038"/>
    <w:multiLevelType w:val="hybridMultilevel"/>
    <w:tmpl w:val="C958B3FE"/>
    <w:lvl w:ilvl="0" w:tplc="5F56BF2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FC75A8C"/>
    <w:multiLevelType w:val="hybridMultilevel"/>
    <w:tmpl w:val="EAB6068C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5B3D29"/>
    <w:rsid w:val="00027FDD"/>
    <w:rsid w:val="001B6878"/>
    <w:rsid w:val="001D6C2C"/>
    <w:rsid w:val="005B3D29"/>
    <w:rsid w:val="005F7B80"/>
    <w:rsid w:val="00760BD5"/>
    <w:rsid w:val="007B4AA2"/>
    <w:rsid w:val="00835446"/>
    <w:rsid w:val="00896146"/>
    <w:rsid w:val="009322B0"/>
    <w:rsid w:val="009B3C9F"/>
    <w:rsid w:val="009C57E2"/>
    <w:rsid w:val="00A05737"/>
    <w:rsid w:val="00A553A7"/>
    <w:rsid w:val="00C876D5"/>
    <w:rsid w:val="00D23AA1"/>
    <w:rsid w:val="00F552F0"/>
    <w:rsid w:val="00F65668"/>
    <w:rsid w:val="00FF552E"/>
    <w:rsid w:val="00FF7BB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5B3D29"/>
    <w:pPr>
      <w:suppressAutoHyphens/>
      <w:spacing w:after="0" w:line="240" w:lineRule="auto"/>
    </w:pPr>
    <w:rPr>
      <w:rFonts w:ascii="Times New Roman" w:eastAsia="SimSun" w:hAnsi="Times New Roman" w:cs="Times New Roman"/>
      <w:sz w:val="24"/>
      <w:szCs w:val="24"/>
      <w:lang w:eastAsia="zh-CN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F552F0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552F0"/>
    <w:rPr>
      <w:rFonts w:ascii="Tahoma" w:eastAsia="SimSun" w:hAnsi="Tahoma" w:cs="Tahoma"/>
      <w:sz w:val="16"/>
      <w:szCs w:val="16"/>
      <w:lang w:eastAsia="zh-CN"/>
    </w:rPr>
  </w:style>
  <w:style w:type="paragraph" w:styleId="Odstavecseseznamem">
    <w:name w:val="List Paragraph"/>
    <w:basedOn w:val="Normln"/>
    <w:uiPriority w:val="34"/>
    <w:qFormat/>
    <w:rsid w:val="00027FD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5118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81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hyperlink" Target="http://www.voderek.cz/prirodopis/ekoprir6/p63/p63_soubory/image003.gif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</TotalTime>
  <Pages>3</Pages>
  <Words>448</Words>
  <Characters>2647</Characters>
  <Application>Microsoft Office Word</Application>
  <DocSecurity>0</DocSecurity>
  <Lines>22</Lines>
  <Paragraphs>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Hanka</dc:creator>
  <cp:lastModifiedBy>Hanka</cp:lastModifiedBy>
  <cp:revision>13</cp:revision>
  <dcterms:created xsi:type="dcterms:W3CDTF">2013-09-08T12:56:00Z</dcterms:created>
  <dcterms:modified xsi:type="dcterms:W3CDTF">2013-12-10T18:56:00Z</dcterms:modified>
</cp:coreProperties>
</file>